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FD7F1" w14:textId="77777777" w:rsidR="00984EE2" w:rsidRDefault="00000000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cyan"/>
        </w:rPr>
        <w:t>ANUL I ISC</w:t>
      </w:r>
      <w:r>
        <w:tab/>
      </w:r>
      <w:r>
        <w:rPr>
          <w:b/>
          <w:sz w:val="22"/>
          <w:szCs w:val="22"/>
        </w:rPr>
        <w:t>2026 – 2027</w:t>
      </w:r>
    </w:p>
    <w:p w14:paraId="3D4C1670" w14:textId="77777777" w:rsidR="00984EE2" w:rsidRDefault="00984EE2">
      <w:pPr>
        <w:spacing w:line="120" w:lineRule="auto"/>
        <w:jc w:val="center"/>
      </w:pPr>
    </w:p>
    <w:tbl>
      <w:tblPr>
        <w:tblW w:w="15478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20"/>
        <w:gridCol w:w="1100"/>
        <w:gridCol w:w="1100"/>
        <w:gridCol w:w="1100"/>
        <w:gridCol w:w="1100"/>
        <w:gridCol w:w="5229"/>
        <w:gridCol w:w="5229"/>
      </w:tblGrid>
      <w:tr w:rsidR="00984EE2" w14:paraId="6B19E856" w14:textId="77777777">
        <w:tblPrEx>
          <w:tblCellMar>
            <w:top w:w="0" w:type="dxa"/>
            <w:bottom w:w="0" w:type="dxa"/>
          </w:tblCellMar>
        </w:tblPrEx>
        <w:trPr>
          <w:trHeight w:val="440"/>
          <w:tblHeader/>
        </w:trPr>
        <w:tc>
          <w:tcPr>
            <w:tcW w:w="620" w:type="dxa"/>
            <w:tcBorders>
              <w:tl2br w:val="single" w:sz="4" w:space="0" w:color="000000"/>
            </w:tcBorders>
            <w:vAlign w:val="center"/>
          </w:tcPr>
          <w:p w14:paraId="2B059105" w14:textId="77777777" w:rsidR="00984EE2" w:rsidRDefault="00000000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14:paraId="0F99277D" w14:textId="77777777" w:rsidR="00984EE2" w:rsidRDefault="00000000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1100" w:type="dxa"/>
            <w:vAlign w:val="center"/>
          </w:tcPr>
          <w:p w14:paraId="018CA282" w14:textId="77777777" w:rsidR="00984EE2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0B42FC45" w14:textId="77777777" w:rsidR="00984EE2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23D48889" w14:textId="77777777" w:rsidR="00984EE2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2B86A7DB" w14:textId="77777777" w:rsidR="00984EE2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5229" w:type="dxa"/>
            <w:vAlign w:val="center"/>
          </w:tcPr>
          <w:p w14:paraId="67E2419A" w14:textId="77777777" w:rsidR="00984EE2" w:rsidRDefault="00000000">
            <w:pPr>
              <w:tabs>
                <w:tab w:val="right" w:pos="5119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5229" w:type="dxa"/>
            <w:vAlign w:val="center"/>
          </w:tcPr>
          <w:p w14:paraId="6DFBAC9D" w14:textId="77777777" w:rsidR="00984EE2" w:rsidRDefault="00000000">
            <w:pPr>
              <w:tabs>
                <w:tab w:val="right" w:pos="5119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</w:tr>
      <w:tr w:rsidR="00984EE2" w14:paraId="6CD8D025" w14:textId="77777777">
        <w:tblPrEx>
          <w:tblCellMar>
            <w:top w:w="0" w:type="dxa"/>
            <w:bottom w:w="0" w:type="dxa"/>
          </w:tblCellMar>
        </w:tblPrEx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5BF31B42" w14:textId="77777777" w:rsidR="00984EE2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1100" w:type="dxa"/>
            <w:vAlign w:val="center"/>
          </w:tcPr>
          <w:p w14:paraId="1869A219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77C5ADF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68B6E2EB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4B2C3D44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5229" w:type="dxa"/>
            <w:tcBorders>
              <w:tr2bl w:val="single" w:sz="4" w:space="0" w:color="000000"/>
            </w:tcBorders>
          </w:tcPr>
          <w:p w14:paraId="7B37491E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DIGITALIZARE ȘI MANAGEMENTUL INFORMAȚIILOR ÎN CONSTRUCȚII</w:t>
            </w:r>
          </w:p>
          <w:p w14:paraId="12FD07ED" w14:textId="74D87AE6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</w:t>
            </w:r>
            <w:r w:rsidR="00A73CF4"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1025C4AD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Dr.ing.A.Ghencea</w:t>
            </w:r>
          </w:p>
          <w:p w14:paraId="13F6CF75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  <w:p w14:paraId="7E816E3A" w14:textId="77777777" w:rsidR="00984EE2" w:rsidRDefault="00984EE2">
            <w:pPr>
              <w:spacing w:line="120" w:lineRule="auto"/>
              <w:jc w:val="center"/>
            </w:pPr>
          </w:p>
          <w:p w14:paraId="466EA626" w14:textId="77777777" w:rsidR="00984EE2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  <w:p w14:paraId="1DE8DC0B" w14:textId="77777777" w:rsidR="00984EE2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Conf.F.Țepeș-Onea</w:t>
            </w:r>
          </w:p>
          <w:p w14:paraId="094E5C7A" w14:textId="77777777" w:rsidR="00984EE2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-curs-</w:t>
            </w:r>
          </w:p>
          <w:p w14:paraId="1E3E7CEE" w14:textId="77777777" w:rsidR="00984EE2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METODA ELEMENTULUI FINIT ÎN CALCULUL STRUCTURILOR</w:t>
            </w:r>
          </w:p>
        </w:tc>
        <w:tc>
          <w:tcPr>
            <w:tcW w:w="5229" w:type="dxa"/>
            <w:tcBorders>
              <w:tr2bl w:val="single" w:sz="4" w:space="0" w:color="000000"/>
            </w:tcBorders>
          </w:tcPr>
          <w:p w14:paraId="5E4B6A4F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DIGITALIZARE ȘI MANAGEMENTUL INFORMAȚIILOR ÎN CONSTRUCȚII</w:t>
            </w:r>
          </w:p>
          <w:p w14:paraId="0E3A4D37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6DB0FBC3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Dr.ing.A.Ghencea</w:t>
            </w:r>
          </w:p>
          <w:p w14:paraId="39B75E4D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CE2</w:t>
            </w:r>
          </w:p>
          <w:p w14:paraId="4AA9908E" w14:textId="77777777" w:rsidR="00984EE2" w:rsidRDefault="00984EE2">
            <w:pPr>
              <w:spacing w:line="120" w:lineRule="auto"/>
              <w:jc w:val="center"/>
            </w:pPr>
          </w:p>
          <w:p w14:paraId="661B7698" w14:textId="77777777" w:rsidR="00984EE2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  <w:p w14:paraId="46A18B59" w14:textId="77777777" w:rsidR="00984EE2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Conf.F.Țepeș-Onea</w:t>
            </w:r>
          </w:p>
          <w:p w14:paraId="3E6B9EE9" w14:textId="77777777" w:rsidR="00984EE2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-curs-</w:t>
            </w:r>
          </w:p>
          <w:p w14:paraId="41BC38B8" w14:textId="77777777" w:rsidR="00984EE2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METODA ELEMENTULUI FINIT ÎN CALCULUL STRUCTURILOR</w:t>
            </w:r>
          </w:p>
        </w:tc>
      </w:tr>
      <w:tr w:rsidR="00984EE2" w14:paraId="25C222FA" w14:textId="77777777">
        <w:tblPrEx>
          <w:tblCellMar>
            <w:top w:w="0" w:type="dxa"/>
            <w:bottom w:w="0" w:type="dxa"/>
          </w:tblCellMar>
        </w:tblPrEx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54B60B75" w14:textId="77777777" w:rsidR="00984EE2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1100" w:type="dxa"/>
            <w:vAlign w:val="center"/>
          </w:tcPr>
          <w:p w14:paraId="66E2769F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18ED99EA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6E366BEA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38D6DBE8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5229" w:type="dxa"/>
            <w:tcBorders>
              <w:tr2bl w:val="single" w:sz="4" w:space="0" w:color="000000"/>
            </w:tcBorders>
          </w:tcPr>
          <w:p w14:paraId="25BF1C57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INGINERIE GEOTEHNICĂ</w:t>
            </w:r>
          </w:p>
          <w:p w14:paraId="2FAEECE7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64C335B4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Dr.ing.A.C.Ionescu</w:t>
            </w:r>
          </w:p>
          <w:p w14:paraId="2FF027CA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CP5</w:t>
            </w:r>
          </w:p>
          <w:p w14:paraId="2B332B5A" w14:textId="77777777" w:rsidR="00984EE2" w:rsidRDefault="00984EE2">
            <w:pPr>
              <w:spacing w:line="120" w:lineRule="auto"/>
              <w:jc w:val="center"/>
            </w:pPr>
          </w:p>
          <w:p w14:paraId="6512F3A9" w14:textId="77777777" w:rsidR="00984EE2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  <w:p w14:paraId="231A7DAD" w14:textId="77777777" w:rsidR="00984EE2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Prof.I.Omer</w:t>
            </w:r>
          </w:p>
          <w:p w14:paraId="4A54232C" w14:textId="77777777" w:rsidR="00984EE2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-curs-</w:t>
            </w:r>
          </w:p>
          <w:p w14:paraId="18D63A36" w14:textId="77777777" w:rsidR="00984EE2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LEGISLAȚIE ÎN CONSTRUCȚII</w:t>
            </w:r>
          </w:p>
        </w:tc>
        <w:tc>
          <w:tcPr>
            <w:tcW w:w="5229" w:type="dxa"/>
            <w:tcBorders>
              <w:tr2bl w:val="single" w:sz="4" w:space="0" w:color="000000"/>
            </w:tcBorders>
          </w:tcPr>
          <w:p w14:paraId="6D83DA51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INGINERIE GEOTEHNICĂ</w:t>
            </w:r>
          </w:p>
          <w:p w14:paraId="765B582C" w14:textId="64C3E7D9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</w:t>
            </w:r>
            <w:r w:rsidR="00A73CF4">
              <w:rPr>
                <w:b/>
                <w:sz w:val="16"/>
                <w:szCs w:val="16"/>
              </w:rPr>
              <w:t>pr</w:t>
            </w:r>
            <w:r>
              <w:rPr>
                <w:b/>
                <w:sz w:val="16"/>
                <w:szCs w:val="16"/>
              </w:rPr>
              <w:t>.-</w:t>
            </w:r>
          </w:p>
          <w:p w14:paraId="29528ED7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Dr.ing.A.C.Ionescu</w:t>
            </w:r>
          </w:p>
          <w:p w14:paraId="5F3E9583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  <w:p w14:paraId="7EFAA066" w14:textId="77777777" w:rsidR="00984EE2" w:rsidRDefault="00984EE2">
            <w:pPr>
              <w:spacing w:line="120" w:lineRule="auto"/>
              <w:jc w:val="center"/>
            </w:pPr>
          </w:p>
          <w:p w14:paraId="6FE852C7" w14:textId="77777777" w:rsidR="00984EE2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  <w:p w14:paraId="3EBC8186" w14:textId="77777777" w:rsidR="00984EE2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Prof.I.Omer</w:t>
            </w:r>
          </w:p>
          <w:p w14:paraId="60C1B470" w14:textId="45971B11" w:rsidR="00984EE2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</w:t>
            </w:r>
            <w:r w:rsidR="00A73CF4">
              <w:rPr>
                <w:b/>
                <w:sz w:val="16"/>
                <w:szCs w:val="16"/>
              </w:rPr>
              <w:t>sem</w:t>
            </w:r>
            <w:r>
              <w:rPr>
                <w:b/>
                <w:sz w:val="16"/>
                <w:szCs w:val="16"/>
              </w:rPr>
              <w:t>.-</w:t>
            </w:r>
          </w:p>
          <w:p w14:paraId="023426D3" w14:textId="77777777" w:rsidR="00984EE2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LEGISLAȚIE ÎN CONSTRUCȚII</w:t>
            </w:r>
          </w:p>
        </w:tc>
      </w:tr>
      <w:tr w:rsidR="00984EE2" w14:paraId="51338672" w14:textId="77777777">
        <w:tblPrEx>
          <w:tblCellMar>
            <w:top w:w="0" w:type="dxa"/>
            <w:bottom w:w="0" w:type="dxa"/>
          </w:tblCellMar>
        </w:tblPrEx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23C49EC0" w14:textId="77777777" w:rsidR="00984EE2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1100" w:type="dxa"/>
            <w:vAlign w:val="center"/>
          </w:tcPr>
          <w:p w14:paraId="490AF2A2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440B043F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75AEC517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4CCC0C40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5229" w:type="dxa"/>
            <w:vAlign w:val="center"/>
          </w:tcPr>
          <w:p w14:paraId="4AFEC7B2" w14:textId="77777777" w:rsidR="00984EE2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ANALIZA STRUCTURILOR IN DOMENIUL NELINIAR</w:t>
            </w:r>
          </w:p>
          <w:p w14:paraId="2B3FC657" w14:textId="77777777" w:rsidR="00984EE2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48A8C6CE" w14:textId="77777777" w:rsidR="00984EE2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Ș.l.S.Gelmambet</w:t>
            </w:r>
          </w:p>
          <w:p w14:paraId="0DDFA674" w14:textId="77777777" w:rsidR="00984EE2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CP5</w:t>
            </w:r>
          </w:p>
        </w:tc>
        <w:tc>
          <w:tcPr>
            <w:tcW w:w="5229" w:type="dxa"/>
            <w:vAlign w:val="center"/>
          </w:tcPr>
          <w:p w14:paraId="58016CE8" w14:textId="77777777" w:rsidR="00984EE2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ANALIZA STRUCTURILOR ÎN DOMENIUL NELINIAR</w:t>
            </w:r>
          </w:p>
          <w:p w14:paraId="49BBE609" w14:textId="5065FDFA" w:rsidR="00984EE2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A73CF4"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4874B45F" w14:textId="77777777" w:rsidR="00984EE2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Ș.l.S.Gelmambet</w:t>
            </w:r>
          </w:p>
          <w:p w14:paraId="403876D4" w14:textId="77777777" w:rsidR="00984EE2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CP5</w:t>
            </w:r>
          </w:p>
        </w:tc>
      </w:tr>
      <w:tr w:rsidR="00984EE2" w14:paraId="4F2837FD" w14:textId="77777777">
        <w:tblPrEx>
          <w:tblCellMar>
            <w:top w:w="0" w:type="dxa"/>
            <w:bottom w:w="0" w:type="dxa"/>
          </w:tblCellMar>
        </w:tblPrEx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40B99EAD" w14:textId="77777777" w:rsidR="00984EE2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1100" w:type="dxa"/>
            <w:vAlign w:val="center"/>
          </w:tcPr>
          <w:p w14:paraId="2C0935D4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7862DDD4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03E509BA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04B2D3DB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5229" w:type="dxa"/>
            <w:tcBorders>
              <w:tr2bl w:val="single" w:sz="4" w:space="0" w:color="000000"/>
            </w:tcBorders>
          </w:tcPr>
          <w:p w14:paraId="5B761D46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METODA ELEMENTULUI FINIT ÎN CALCULUL STRUCTURILOR</w:t>
            </w:r>
          </w:p>
          <w:p w14:paraId="5D4DE06B" w14:textId="2303AEAB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</w:t>
            </w:r>
            <w:r w:rsidR="00A73CF4"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0FA7487C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Ș.l.M.Popa</w:t>
            </w:r>
          </w:p>
          <w:p w14:paraId="1F9467D5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CE2</w:t>
            </w:r>
          </w:p>
        </w:tc>
        <w:tc>
          <w:tcPr>
            <w:tcW w:w="5229" w:type="dxa"/>
            <w:tcBorders>
              <w:tr2bl w:val="single" w:sz="4" w:space="0" w:color="000000"/>
            </w:tcBorders>
          </w:tcPr>
          <w:p w14:paraId="1B60255B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METODA ELEMENTULUI FINIT ÎN CALCULUL STRUCTURILOR</w:t>
            </w:r>
          </w:p>
          <w:p w14:paraId="5285D8C4" w14:textId="1DBA2A04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</w:t>
            </w:r>
            <w:r w:rsidR="00A73CF4"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73D9C6B2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Ș.l.M.Popa</w:t>
            </w:r>
          </w:p>
          <w:p w14:paraId="04A87F4C" w14:textId="77777777" w:rsidR="00984EE2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CE2</w:t>
            </w:r>
          </w:p>
        </w:tc>
      </w:tr>
      <w:tr w:rsidR="00984EE2" w14:paraId="58D6B9EB" w14:textId="77777777">
        <w:tblPrEx>
          <w:tblCellMar>
            <w:top w:w="0" w:type="dxa"/>
            <w:bottom w:w="0" w:type="dxa"/>
          </w:tblCellMar>
        </w:tblPrEx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54F8B349" w14:textId="77777777" w:rsidR="00984EE2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1100" w:type="dxa"/>
            <w:vAlign w:val="center"/>
          </w:tcPr>
          <w:p w14:paraId="6402D135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5B20C85A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13B30654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560691FE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5229" w:type="dxa"/>
            <w:vAlign w:val="center"/>
          </w:tcPr>
          <w:p w14:paraId="551B9011" w14:textId="77777777" w:rsidR="00984EE2" w:rsidRDefault="00984EE2">
            <w:pPr>
              <w:spacing w:line="216" w:lineRule="auto"/>
              <w:jc w:val="center"/>
            </w:pPr>
          </w:p>
        </w:tc>
        <w:tc>
          <w:tcPr>
            <w:tcW w:w="5229" w:type="dxa"/>
            <w:vAlign w:val="center"/>
          </w:tcPr>
          <w:p w14:paraId="1D72D15E" w14:textId="77777777" w:rsidR="00984EE2" w:rsidRDefault="00984EE2">
            <w:pPr>
              <w:spacing w:line="216" w:lineRule="auto"/>
              <w:jc w:val="center"/>
            </w:pPr>
          </w:p>
        </w:tc>
      </w:tr>
    </w:tbl>
    <w:p w14:paraId="40A7641B" w14:textId="77777777" w:rsidR="00020E80" w:rsidRDefault="00020E80"/>
    <w:sectPr w:rsidR="00020E80">
      <w:pgSz w:w="16838" w:h="11906" w:orient="landscape"/>
      <w:pgMar w:top="680" w:right="680" w:bottom="680" w:left="680" w:header="300" w:footer="30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4EE2"/>
    <w:rsid w:val="00020E80"/>
    <w:rsid w:val="001E1EE7"/>
    <w:rsid w:val="00984EE2"/>
    <w:rsid w:val="00A7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A4139"/>
  <w15:docId w15:val="{AEC2A6E6-5F24-4B07-A8AF-C2CA5D3B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Costin Nicolae Mociu</cp:lastModifiedBy>
  <cp:revision>2</cp:revision>
  <dcterms:created xsi:type="dcterms:W3CDTF">2026-10-19T07:23:00Z</dcterms:created>
  <dcterms:modified xsi:type="dcterms:W3CDTF">2026-10-19T07:25:00Z</dcterms:modified>
</cp:coreProperties>
</file>